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6AE" w:rsidRDefault="00FA56AE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A56AE" w:rsidRDefault="00FA56AE">
      <w:pPr>
        <w:pStyle w:val="ConsPlusNormal"/>
        <w:outlineLvl w:val="0"/>
      </w:pPr>
    </w:p>
    <w:p w:rsidR="00FA56AE" w:rsidRDefault="00FA56AE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FA56AE" w:rsidRDefault="00FA56AE">
      <w:pPr>
        <w:pStyle w:val="ConsPlusTitle"/>
        <w:jc w:val="center"/>
      </w:pPr>
    </w:p>
    <w:p w:rsidR="00FA56AE" w:rsidRDefault="00FA56AE">
      <w:pPr>
        <w:pStyle w:val="ConsPlusTitle"/>
        <w:jc w:val="center"/>
      </w:pPr>
      <w:r>
        <w:t>ПОСТАНОВЛЕНИЕ</w:t>
      </w:r>
    </w:p>
    <w:p w:rsidR="00FA56AE" w:rsidRDefault="00FA56AE">
      <w:pPr>
        <w:pStyle w:val="ConsPlusTitle"/>
        <w:jc w:val="center"/>
      </w:pPr>
      <w:r>
        <w:t>от 24 марта 2014 г. N 122-пп</w:t>
      </w:r>
    </w:p>
    <w:p w:rsidR="00FA56AE" w:rsidRDefault="00FA56AE">
      <w:pPr>
        <w:pStyle w:val="ConsPlusTitle"/>
        <w:jc w:val="center"/>
      </w:pPr>
    </w:p>
    <w:p w:rsidR="00FA56AE" w:rsidRDefault="00FA56AE">
      <w:pPr>
        <w:pStyle w:val="ConsPlusTitle"/>
        <w:jc w:val="center"/>
      </w:pPr>
      <w:r>
        <w:t>ОБ УТВЕРЖДЕНИИ ПОРЯДКА ОСУЩЕСТВЛЕНИЯ НА ТЕРРИТОРИИ</w:t>
      </w:r>
    </w:p>
    <w:p w:rsidR="00FA56AE" w:rsidRDefault="00FA56AE">
      <w:pPr>
        <w:pStyle w:val="ConsPlusTitle"/>
        <w:jc w:val="center"/>
      </w:pPr>
      <w:r>
        <w:t xml:space="preserve">БЕЛГОРОДСКОЙ ОБЛАСТИ </w:t>
      </w:r>
      <w:proofErr w:type="gramStart"/>
      <w:r>
        <w:t>КОНТРОЛЯ ЗА</w:t>
      </w:r>
      <w:proofErr w:type="gramEnd"/>
      <w:r>
        <w:t xml:space="preserve"> ЦЕЛЕВЫМ РАСХОДОВАНИЕМ</w:t>
      </w:r>
    </w:p>
    <w:p w:rsidR="00FA56AE" w:rsidRDefault="00FA56AE">
      <w:pPr>
        <w:pStyle w:val="ConsPlusTitle"/>
        <w:jc w:val="center"/>
      </w:pPr>
      <w:r>
        <w:t xml:space="preserve">ДЕНЕЖНЫХ СРЕДСТВ, СФОРМИРОВАННЫХ ЗА СЧЕТ ВЗНОСОВ </w:t>
      </w:r>
      <w:proofErr w:type="gramStart"/>
      <w:r>
        <w:t>НА</w:t>
      </w:r>
      <w:proofErr w:type="gramEnd"/>
    </w:p>
    <w:p w:rsidR="00FA56AE" w:rsidRDefault="00FA56AE">
      <w:pPr>
        <w:pStyle w:val="ConsPlusTitle"/>
        <w:jc w:val="center"/>
      </w:pPr>
      <w:r>
        <w:t xml:space="preserve">КАПИТАЛЬНЫЙ РЕМОНТ ОБЩЕГО ИМУЩЕСТВА В </w:t>
      </w:r>
      <w:proofErr w:type="gramStart"/>
      <w:r>
        <w:t>МНОГОКВАРТИРНЫХ</w:t>
      </w:r>
      <w:proofErr w:type="gramEnd"/>
    </w:p>
    <w:p w:rsidR="00FA56AE" w:rsidRDefault="00FA56AE">
      <w:pPr>
        <w:pStyle w:val="ConsPlusTitle"/>
        <w:jc w:val="center"/>
      </w:pPr>
      <w:proofErr w:type="gramStart"/>
      <w:r>
        <w:t>ДОМАХ</w:t>
      </w:r>
      <w:proofErr w:type="gramEnd"/>
      <w:r>
        <w:t>, И ОБЕСПЕЧЕНИЕМ СОХРАННОСТИ ЭТИХ СРЕДСТВ</w:t>
      </w:r>
    </w:p>
    <w:p w:rsidR="00FA56AE" w:rsidRDefault="00FA56A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A56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6AE" w:rsidRDefault="00FA56AE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6AE" w:rsidRDefault="00FA56AE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56AE" w:rsidRDefault="00FA56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56AE" w:rsidRDefault="00FA56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FA56AE" w:rsidRDefault="00FA56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07.07.2015 </w:t>
            </w:r>
            <w:hyperlink r:id="rId6" w:history="1">
              <w:r>
                <w:rPr>
                  <w:color w:val="0000FF"/>
                </w:rPr>
                <w:t>N 256-пп</w:t>
              </w:r>
            </w:hyperlink>
            <w:r>
              <w:rPr>
                <w:color w:val="392C69"/>
              </w:rPr>
              <w:t xml:space="preserve">, от 16.04.2018 </w:t>
            </w:r>
            <w:hyperlink r:id="rId7" w:history="1">
              <w:r>
                <w:rPr>
                  <w:color w:val="0000FF"/>
                </w:rPr>
                <w:t>N 126-пп</w:t>
              </w:r>
            </w:hyperlink>
            <w:r>
              <w:rPr>
                <w:color w:val="392C69"/>
              </w:rPr>
              <w:t xml:space="preserve">, от 06.09.2021 </w:t>
            </w:r>
            <w:hyperlink r:id="rId8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>,</w:t>
            </w:r>
          </w:p>
          <w:p w:rsidR="00FA56AE" w:rsidRDefault="00FA56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11.04.2022 </w:t>
            </w:r>
            <w:hyperlink r:id="rId9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6AE" w:rsidRDefault="00FA56AE">
            <w:pPr>
              <w:spacing w:after="1" w:line="0" w:lineRule="atLeast"/>
            </w:pPr>
          </w:p>
        </w:tc>
      </w:tr>
    </w:tbl>
    <w:p w:rsidR="00FA56AE" w:rsidRDefault="00FA56AE">
      <w:pPr>
        <w:pStyle w:val="ConsPlusNormal"/>
        <w:jc w:val="center"/>
      </w:pPr>
    </w:p>
    <w:p w:rsidR="00FA56AE" w:rsidRDefault="00FA56AE">
      <w:pPr>
        <w:pStyle w:val="ConsPlusNormal"/>
        <w:ind w:firstLine="540"/>
        <w:jc w:val="both"/>
      </w:pPr>
      <w:r>
        <w:t xml:space="preserve">В целях реализации </w:t>
      </w:r>
      <w:hyperlink r:id="rId10" w:history="1">
        <w:r>
          <w:rPr>
            <w:color w:val="0000FF"/>
          </w:rPr>
          <w:t>пункта 8 статьи 167</w:t>
        </w:r>
      </w:hyperlink>
      <w:r>
        <w:t xml:space="preserve"> Жилищного кодекса Российской Федерации, а также обеспечения организации и своевременного проведения капитального ремонта общего имущества в многоквартирных домах Белгородской области Правительство Белгородской области постановляет:</w:t>
      </w:r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Порядок</w:t>
        </w:r>
      </w:hyperlink>
      <w:r>
        <w:t xml:space="preserve"> осуществления на территории Белгородской области </w:t>
      </w:r>
      <w:proofErr w:type="gramStart"/>
      <w:r>
        <w:t>контроля за</w:t>
      </w:r>
      <w:proofErr w:type="gramEnd"/>
      <w:r>
        <w:t xml:space="preserve"> целевым расходованием денежных средств, сформированных за счет взносов на капитальный ремонт общего имущества в многоквартирных домах, и обеспечением сохранности этих средств (прилагается).</w:t>
      </w:r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FA56AE" w:rsidRDefault="00FA56AE">
      <w:pPr>
        <w:pStyle w:val="ConsPlusNormal"/>
        <w:jc w:val="both"/>
      </w:pPr>
      <w:r>
        <w:t xml:space="preserve">(п. 2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  <w:jc w:val="right"/>
      </w:pPr>
      <w:r>
        <w:t>Губернатор Белгородской области</w:t>
      </w:r>
    </w:p>
    <w:p w:rsidR="00FA56AE" w:rsidRDefault="00FA56AE">
      <w:pPr>
        <w:pStyle w:val="ConsPlusNormal"/>
        <w:jc w:val="right"/>
      </w:pPr>
      <w:r>
        <w:t>Е.САВЧЕНКО</w:t>
      </w:r>
    </w:p>
    <w:p w:rsidR="00FA56AE" w:rsidRDefault="00FA56AE">
      <w:pPr>
        <w:pStyle w:val="ConsPlusNormal"/>
        <w:jc w:val="right"/>
      </w:pPr>
    </w:p>
    <w:p w:rsidR="00FA56AE" w:rsidRDefault="00FA56AE">
      <w:pPr>
        <w:pStyle w:val="ConsPlusNormal"/>
        <w:jc w:val="right"/>
      </w:pPr>
    </w:p>
    <w:p w:rsidR="00FA56AE" w:rsidRDefault="00FA56AE">
      <w:pPr>
        <w:pStyle w:val="ConsPlusNormal"/>
        <w:jc w:val="right"/>
      </w:pPr>
    </w:p>
    <w:p w:rsidR="00FA56AE" w:rsidRDefault="00FA56AE">
      <w:pPr>
        <w:pStyle w:val="ConsPlusNormal"/>
        <w:jc w:val="right"/>
      </w:pPr>
    </w:p>
    <w:p w:rsidR="00FA56AE" w:rsidRDefault="00FA56AE">
      <w:pPr>
        <w:pStyle w:val="ConsPlusNormal"/>
        <w:jc w:val="right"/>
      </w:pPr>
    </w:p>
    <w:p w:rsidR="00FA56AE" w:rsidRDefault="00FA56AE">
      <w:pPr>
        <w:pStyle w:val="ConsPlusNormal"/>
        <w:jc w:val="right"/>
        <w:outlineLvl w:val="0"/>
      </w:pPr>
      <w:r>
        <w:t>Утвержден</w:t>
      </w:r>
    </w:p>
    <w:p w:rsidR="00FA56AE" w:rsidRDefault="00FA56AE">
      <w:pPr>
        <w:pStyle w:val="ConsPlusNormal"/>
        <w:jc w:val="right"/>
      </w:pPr>
      <w:r>
        <w:t>постановлением</w:t>
      </w:r>
    </w:p>
    <w:p w:rsidR="00FA56AE" w:rsidRDefault="00FA56AE">
      <w:pPr>
        <w:pStyle w:val="ConsPlusNormal"/>
        <w:jc w:val="right"/>
      </w:pPr>
      <w:r>
        <w:t>Правительства Белгородской области</w:t>
      </w:r>
    </w:p>
    <w:p w:rsidR="00FA56AE" w:rsidRDefault="00FA56AE">
      <w:pPr>
        <w:pStyle w:val="ConsPlusNormal"/>
        <w:jc w:val="right"/>
      </w:pPr>
      <w:r>
        <w:t>от 24 марта 2014 г. N 122-пп</w:t>
      </w:r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Title"/>
        <w:jc w:val="center"/>
      </w:pPr>
      <w:bookmarkStart w:id="0" w:name="P35"/>
      <w:bookmarkEnd w:id="0"/>
      <w:r>
        <w:t>ПОРЯДОК</w:t>
      </w:r>
    </w:p>
    <w:p w:rsidR="00FA56AE" w:rsidRDefault="00FA56AE">
      <w:pPr>
        <w:pStyle w:val="ConsPlusTitle"/>
        <w:jc w:val="center"/>
      </w:pPr>
      <w:r>
        <w:t>ОСУЩЕСТВЛЕНИЯ КОНТРОЛЯ НА ТЕРРИТОРИИ БЕЛГОРОДСКОЙ ОБЛАСТИ</w:t>
      </w:r>
    </w:p>
    <w:p w:rsidR="00FA56AE" w:rsidRDefault="00FA56AE">
      <w:pPr>
        <w:pStyle w:val="ConsPlusTitle"/>
        <w:jc w:val="center"/>
      </w:pPr>
      <w:r>
        <w:t>ЗА ЦЕЛЕВЫМ РАСХОДОВАНИЕМ ДЕНЕЖНЫХ СРЕДСТВ, СФОРМИРОВАННЫХ</w:t>
      </w:r>
    </w:p>
    <w:p w:rsidR="00FA56AE" w:rsidRDefault="00FA56AE">
      <w:pPr>
        <w:pStyle w:val="ConsPlusTitle"/>
        <w:jc w:val="center"/>
      </w:pPr>
      <w:r>
        <w:t>ЗА СЧЕТ ВЗНОСОВ НА КАПИТАЛЬНЫЙ РЕМОНТ ОБЩЕГО ИМУЩЕСТВА</w:t>
      </w:r>
    </w:p>
    <w:p w:rsidR="00FA56AE" w:rsidRDefault="00FA56AE">
      <w:pPr>
        <w:pStyle w:val="ConsPlusTitle"/>
        <w:jc w:val="center"/>
      </w:pPr>
      <w:r>
        <w:t>В МНОГОКВАРТИРНЫХ ДОМАХ, И ОБЕСПЕЧЕНИЕМ</w:t>
      </w:r>
    </w:p>
    <w:p w:rsidR="00FA56AE" w:rsidRDefault="00FA56AE">
      <w:pPr>
        <w:pStyle w:val="ConsPlusTitle"/>
        <w:jc w:val="center"/>
      </w:pPr>
      <w:r>
        <w:t>СОХРАННОСТИ ЭТИХ СРЕДСТВ</w:t>
      </w:r>
    </w:p>
    <w:p w:rsidR="00FA56AE" w:rsidRDefault="00FA56A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A56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6AE" w:rsidRDefault="00FA56AE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6AE" w:rsidRDefault="00FA56AE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56AE" w:rsidRDefault="00FA56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56AE" w:rsidRDefault="00FA56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FA56AE" w:rsidRDefault="00FA56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07.07.2015 </w:t>
            </w:r>
            <w:hyperlink r:id="rId12" w:history="1">
              <w:r>
                <w:rPr>
                  <w:color w:val="0000FF"/>
                </w:rPr>
                <w:t>N 256-пп</w:t>
              </w:r>
            </w:hyperlink>
            <w:r>
              <w:rPr>
                <w:color w:val="392C69"/>
              </w:rPr>
              <w:t xml:space="preserve">, от 16.04.2018 </w:t>
            </w:r>
            <w:hyperlink r:id="rId13" w:history="1">
              <w:r>
                <w:rPr>
                  <w:color w:val="0000FF"/>
                </w:rPr>
                <w:t>N 126-пп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14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6AE" w:rsidRDefault="00FA56AE">
            <w:pPr>
              <w:spacing w:after="1" w:line="0" w:lineRule="atLeast"/>
            </w:pPr>
          </w:p>
        </w:tc>
      </w:tr>
    </w:tbl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разработан в соответствии с </w:t>
      </w:r>
      <w:hyperlink r:id="rId15" w:history="1">
        <w:r>
          <w:rPr>
            <w:color w:val="0000FF"/>
          </w:rPr>
          <w:t>пунктом 8 статьи 167</w:t>
        </w:r>
      </w:hyperlink>
      <w:r>
        <w:t xml:space="preserve"> Жилищного кодекса Российской Федерации и определяет порядок осуществления контроля за целевым расходованием денежных средств, сформированных за счет взносов на капитальный ремонт общего имущества в многоквартирных домах (далее - взносы на капитальный ремонт), и обеспечением сохранности этих средств при финансировании капитального ремонта общего имущества в многоквартирных домах на территории Белгородской области (далее</w:t>
      </w:r>
      <w:proofErr w:type="gramEnd"/>
      <w:r>
        <w:t xml:space="preserve"> - контроль).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 xml:space="preserve">2. Целями контроля, осуществляемого в соответствии с настоящим Порядком, является соблюдение некоммерческой организацией "Фонд содействия реформированию жилищно-коммунального хозяйства Белгородской области" (далее - Фонд) и владельцами специальных счетов, указанными в </w:t>
      </w:r>
      <w:hyperlink r:id="rId16" w:history="1">
        <w:r>
          <w:rPr>
            <w:color w:val="0000FF"/>
          </w:rPr>
          <w:t>части 2 статьи 175</w:t>
        </w:r>
      </w:hyperlink>
      <w:r>
        <w:t xml:space="preserve"> Жилищного кодекса Российской Федерации, требований жилищного законодательства о целевом использовании средств фондов капитального ремонта и обеспечении сохранности этих средств.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3. Фонд капитального ремонта образуют: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3.1. Взносы на капитальный ремонт, уплаченные собственниками помещений в многоквартирном доме.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3.2. Пени, уплаченные собственниками таких помещений в связи с ненадлежащим исполнением ими обязанности по уплате взносов на капитальный ремонт.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3.3. Проценты, начисленные за пользование денежными средствами, находящимися на специальном счете, счете, счетах регионального оператора, на которых осуществляется формирование фондов капитального ремонта.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3.4. Доходы, полученные от размещения средств фонда капитального ремонта.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 xml:space="preserve">3.5. Средства финансовой поддержки, предоставленной в соответствии со </w:t>
      </w:r>
      <w:hyperlink r:id="rId17" w:history="1">
        <w:r>
          <w:rPr>
            <w:color w:val="0000FF"/>
          </w:rPr>
          <w:t>статьей 191</w:t>
        </w:r>
      </w:hyperlink>
      <w:r>
        <w:t xml:space="preserve"> Жилищного кодекса Российской Федерации.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3.6. Кредитные и (или) иные заемные средства, привлеченные собственниками помещений в многоквартирном доме на проведение капитального ремонта общего имущества в многоквартирном доме.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 xml:space="preserve">3.7. </w:t>
      </w:r>
      <w:proofErr w:type="gramStart"/>
      <w:r>
        <w:t xml:space="preserve">Доходы от передачи в пользование объектов общего имущества в многоквартирном доме, средства товарищества собственников жилья, в том числе доходы от хозяйственной деятельности товарищества собственников жилья (в случае принятия собственниками помещений в многоквартирном доме, членами товарищества собственников жилья решений в соответствии с Жилищным </w:t>
      </w:r>
      <w:hyperlink r:id="rId18" w:history="1">
        <w:r>
          <w:rPr>
            <w:color w:val="0000FF"/>
          </w:rPr>
          <w:t>кодексом</w:t>
        </w:r>
      </w:hyperlink>
      <w:r>
        <w:t xml:space="preserve"> Российской Федерации, уставом товарищества собственников жилья о направлении указанных средств на формирование фонда капитального ремонта в счет</w:t>
      </w:r>
      <w:proofErr w:type="gramEnd"/>
      <w:r>
        <w:t xml:space="preserve"> исполнения обязанности собственников помещений в многоквартирном доме по уплате взносов на капитальный ремонт).</w:t>
      </w:r>
    </w:p>
    <w:p w:rsidR="00FA56AE" w:rsidRDefault="00FA56AE">
      <w:pPr>
        <w:pStyle w:val="ConsPlusNormal"/>
        <w:jc w:val="both"/>
      </w:pPr>
      <w:r>
        <w:t xml:space="preserve">(п. 3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16.04.2018 N 126-пп)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 xml:space="preserve">4. Денежные средства, сформированные за счет взносов на капитальный ремонт, используются на цели, предусмотренные </w:t>
      </w:r>
      <w:hyperlink r:id="rId20" w:history="1">
        <w:r>
          <w:rPr>
            <w:color w:val="0000FF"/>
          </w:rPr>
          <w:t>статьей 174</w:t>
        </w:r>
      </w:hyperlink>
      <w:r>
        <w:t xml:space="preserve"> Жилищного кодекса Российской Федерации.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целевым расходованием денежных средств, сформированных за счет взносов на капитальный ремонт общего имущества в многоквартирном доме, расположенном на территории Белгородской области, и обеспечением сохранности этих средств осуществляется: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lastRenderedPageBreak/>
        <w:t>1) собственниками помещений в многоквартирном доме;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2) органами местного самоуправления муниципальных образований Белгородской области - в пределах установленной компетенции;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3) управлением государственного жилищного надзора Белгородской области - в пределах установленной компетенции;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4) министерством жилищно-коммунального хозяйства Белгородской области - в пределах установленной компетенции;</w:t>
      </w:r>
    </w:p>
    <w:p w:rsidR="00FA56AE" w:rsidRDefault="00FA56AE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5) министерством финансов и бюджетной политики Белгородской области - в пределах установленной компетенции;</w:t>
      </w:r>
    </w:p>
    <w:p w:rsidR="00FA56AE" w:rsidRDefault="00FA56AE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6) Контрольно-счетной палатой Белгородской области - в пределах установленной компетенции.</w:t>
      </w:r>
    </w:p>
    <w:p w:rsidR="00FA56AE" w:rsidRDefault="00FA56AE">
      <w:pPr>
        <w:pStyle w:val="ConsPlusNormal"/>
        <w:jc w:val="both"/>
      </w:pPr>
      <w:r>
        <w:t xml:space="preserve">(п. 5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16.04.2018 N 126-пп)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>6. В целях осуществления контроля: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 xml:space="preserve">6.1. Собственники помещений в многоквартирном доме и органы местного самоуправления муниципальных образований области принимают участие в приеме выполненных работ (оказанных услуг), проводимом в соответствии с </w:t>
      </w:r>
      <w:hyperlink r:id="rId24" w:history="1">
        <w:r>
          <w:rPr>
            <w:color w:val="0000FF"/>
          </w:rPr>
          <w:t>частью 2 статьи 190</w:t>
        </w:r>
      </w:hyperlink>
      <w:r>
        <w:t xml:space="preserve"> Жилищного кодекса Российской Федерации.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 xml:space="preserve">6.2. </w:t>
      </w:r>
      <w:proofErr w:type="gramStart"/>
      <w:r>
        <w:t xml:space="preserve">Фонд и владельцы специальных счетов, указанные в </w:t>
      </w:r>
      <w:hyperlink r:id="rId25" w:history="1">
        <w:r>
          <w:rPr>
            <w:color w:val="0000FF"/>
          </w:rPr>
          <w:t>части 2 статьи 175</w:t>
        </w:r>
      </w:hyperlink>
      <w:r>
        <w:t xml:space="preserve"> Жилищного кодекса Российской Федерации, предоставляют любому собственнику сведения, подлежащие предоставлению в соответствии с </w:t>
      </w:r>
      <w:hyperlink r:id="rId26" w:history="1">
        <w:r>
          <w:rPr>
            <w:color w:val="0000FF"/>
          </w:rPr>
          <w:t>частью 7 статьи 177</w:t>
        </w:r>
      </w:hyperlink>
      <w:r>
        <w:t xml:space="preserve"> и </w:t>
      </w:r>
      <w:hyperlink r:id="rId27" w:history="1">
        <w:r>
          <w:rPr>
            <w:color w:val="0000FF"/>
          </w:rPr>
          <w:t>статьей 183</w:t>
        </w:r>
      </w:hyperlink>
      <w:r>
        <w:t xml:space="preserve"> Жилищного кодекса Российской Федерации, в </w:t>
      </w:r>
      <w:hyperlink r:id="rId28" w:history="1">
        <w:r>
          <w:rPr>
            <w:color w:val="0000FF"/>
          </w:rPr>
          <w:t>порядке</w:t>
        </w:r>
      </w:hyperlink>
      <w:r>
        <w:t>, утвержденном постановлением Правительства Белгородской области от 24 февраля 2014 года N 58-пп "Об утверждении Порядка предоставления владельцем специального счета и региональным оператором сведений</w:t>
      </w:r>
      <w:proofErr w:type="gramEnd"/>
      <w:r>
        <w:t>, предусмотренных частью 7 статьи 177 и статьей 183 Жилищного кодекса Российской Федерации, и иных сведений, подлежащих предоставлению указанными лицами".</w:t>
      </w:r>
    </w:p>
    <w:p w:rsidR="00FA56AE" w:rsidRDefault="00FA56AE">
      <w:pPr>
        <w:pStyle w:val="ConsPlusNormal"/>
        <w:spacing w:before="220"/>
        <w:ind w:firstLine="540"/>
        <w:jc w:val="both"/>
      </w:pPr>
      <w:r>
        <w:t xml:space="preserve">7. Исключен. - 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16.04.2018 N 126-пп.</w:t>
      </w:r>
    </w:p>
    <w:p w:rsidR="00FA56AE" w:rsidRDefault="00FA56AE">
      <w:pPr>
        <w:pStyle w:val="ConsPlusNormal"/>
        <w:spacing w:before="220"/>
        <w:ind w:firstLine="540"/>
        <w:jc w:val="both"/>
      </w:pPr>
      <w:hyperlink r:id="rId30" w:history="1">
        <w:proofErr w:type="gramStart"/>
        <w:r>
          <w:rPr>
            <w:color w:val="0000FF"/>
          </w:rPr>
          <w:t>7</w:t>
        </w:r>
      </w:hyperlink>
      <w:r>
        <w:t>. В случае если при проведении контрольных мероприятий выявлены факты нецелевого расходования денежных средств, сформированных за счет взносов на капитальный ремонт общего имущества в многоквартирных домах, а также непринятия мер по обеспечению сохранности этих средств, в которых усматриваются признаки правонарушения, сведения о данных фактах незамедлительно передаются в уполномоченные органы в соответствии с их компетенцией.</w:t>
      </w:r>
      <w:proofErr w:type="gramEnd"/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  <w:jc w:val="right"/>
        <w:outlineLvl w:val="1"/>
      </w:pPr>
      <w:r>
        <w:t>Приложение 1</w:t>
      </w:r>
    </w:p>
    <w:p w:rsidR="00FA56AE" w:rsidRDefault="00FA56AE">
      <w:pPr>
        <w:pStyle w:val="ConsPlusNormal"/>
        <w:jc w:val="right"/>
      </w:pPr>
      <w:r>
        <w:t>к Порядку осуществления контроля</w:t>
      </w:r>
    </w:p>
    <w:p w:rsidR="00FA56AE" w:rsidRDefault="00FA56AE">
      <w:pPr>
        <w:pStyle w:val="ConsPlusNormal"/>
        <w:jc w:val="right"/>
      </w:pPr>
      <w:r>
        <w:t>на территории Белгородской области</w:t>
      </w:r>
    </w:p>
    <w:p w:rsidR="00FA56AE" w:rsidRDefault="00FA56AE">
      <w:pPr>
        <w:pStyle w:val="ConsPlusNormal"/>
        <w:jc w:val="right"/>
      </w:pPr>
      <w:r>
        <w:t xml:space="preserve">за целевым расходованием </w:t>
      </w:r>
      <w:proofErr w:type="gramStart"/>
      <w:r>
        <w:t>денежных</w:t>
      </w:r>
      <w:proofErr w:type="gramEnd"/>
    </w:p>
    <w:p w:rsidR="00FA56AE" w:rsidRDefault="00FA56AE">
      <w:pPr>
        <w:pStyle w:val="ConsPlusNormal"/>
        <w:jc w:val="right"/>
      </w:pPr>
      <w:r>
        <w:t>средств, сформированных за счет взносов</w:t>
      </w:r>
    </w:p>
    <w:p w:rsidR="00FA56AE" w:rsidRDefault="00FA56AE">
      <w:pPr>
        <w:pStyle w:val="ConsPlusNormal"/>
        <w:jc w:val="right"/>
      </w:pPr>
      <w:r>
        <w:t>на капитальный ремонт общего имущества</w:t>
      </w:r>
    </w:p>
    <w:p w:rsidR="00FA56AE" w:rsidRDefault="00FA56AE">
      <w:pPr>
        <w:pStyle w:val="ConsPlusNormal"/>
        <w:jc w:val="right"/>
      </w:pPr>
      <w:r>
        <w:t>в многоквартирных домах, и обеспечением</w:t>
      </w:r>
    </w:p>
    <w:p w:rsidR="00FA56AE" w:rsidRDefault="00FA56AE">
      <w:pPr>
        <w:pStyle w:val="ConsPlusNormal"/>
        <w:jc w:val="right"/>
      </w:pPr>
      <w:r>
        <w:lastRenderedPageBreak/>
        <w:t>сохранности этих средств</w:t>
      </w:r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  <w:jc w:val="center"/>
      </w:pPr>
      <w:r>
        <w:t>Форма отчета</w:t>
      </w:r>
    </w:p>
    <w:p w:rsidR="00FA56AE" w:rsidRDefault="00FA56AE">
      <w:pPr>
        <w:pStyle w:val="ConsPlusNormal"/>
        <w:jc w:val="center"/>
      </w:pPr>
      <w:r>
        <w:t>о целевом расходовании денежных средств,</w:t>
      </w:r>
    </w:p>
    <w:p w:rsidR="00FA56AE" w:rsidRDefault="00FA56AE">
      <w:pPr>
        <w:pStyle w:val="ConsPlusNormal"/>
        <w:jc w:val="center"/>
      </w:pPr>
      <w:r>
        <w:t xml:space="preserve">сформированных за счет взносов </w:t>
      </w:r>
      <w:proofErr w:type="gramStart"/>
      <w:r>
        <w:t>на</w:t>
      </w:r>
      <w:proofErr w:type="gramEnd"/>
      <w:r>
        <w:t xml:space="preserve"> капитальный</w:t>
      </w:r>
    </w:p>
    <w:p w:rsidR="00FA56AE" w:rsidRDefault="00FA56AE">
      <w:pPr>
        <w:pStyle w:val="ConsPlusNormal"/>
        <w:jc w:val="center"/>
      </w:pPr>
      <w:r>
        <w:t>ремонт общего имущества в многоквартирных домах</w:t>
      </w:r>
    </w:p>
    <w:p w:rsidR="00FA56AE" w:rsidRDefault="00FA56AE">
      <w:pPr>
        <w:pStyle w:val="ConsPlusNormal"/>
        <w:jc w:val="center"/>
      </w:pPr>
      <w:r>
        <w:t>на счете (счетах) регионального оператора</w:t>
      </w:r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  <w:ind w:firstLine="540"/>
        <w:jc w:val="both"/>
      </w:pPr>
      <w:r>
        <w:t xml:space="preserve">Исключена. -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16.04.2018 N 126-пп.</w:t>
      </w:r>
    </w:p>
    <w:p w:rsidR="00FA56AE" w:rsidRDefault="00FA56AE">
      <w:pPr>
        <w:pStyle w:val="ConsPlusNormal"/>
        <w:ind w:firstLine="540"/>
        <w:jc w:val="both"/>
      </w:pPr>
    </w:p>
    <w:p w:rsidR="00FA56AE" w:rsidRDefault="00FA56AE">
      <w:pPr>
        <w:pStyle w:val="ConsPlusNormal"/>
      </w:pPr>
    </w:p>
    <w:p w:rsidR="00FA56AE" w:rsidRDefault="00FA56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10D9" w:rsidRDefault="00A010D9">
      <w:bookmarkStart w:id="1" w:name="_GoBack"/>
      <w:bookmarkEnd w:id="1"/>
    </w:p>
    <w:sectPr w:rsidR="00A010D9" w:rsidSect="00F0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6AE"/>
    <w:rsid w:val="00A010D9"/>
    <w:rsid w:val="00FA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56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56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56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56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56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56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3B5F037C78C1CB4F4A744F47B4FF03FCE7A603DB88005D03D00930BECCC107E5D76A45741AFB2D60A43610BC90C0D5923FB89E15A66513C64671O13DO" TargetMode="External"/><Relationship Id="rId13" Type="http://schemas.openxmlformats.org/officeDocument/2006/relationships/hyperlink" Target="consultantplus://offline/ref=2C3B5F037C78C1CB4F4A744F47B4FF03FCE7A603D588065F0AD00930BECCC107E5D76A45741AFB2D60A43611BC90C0D5923FB89E15A66513C64671O13DO" TargetMode="External"/><Relationship Id="rId18" Type="http://schemas.openxmlformats.org/officeDocument/2006/relationships/hyperlink" Target="consultantplus://offline/ref=2C3B5F037C78C1CB4F4A6A4251D8A50EFCECF80ED281080E5F8F526DE9C5CB50B0986B0B321FE42D64BA3417B5OC36O" TargetMode="External"/><Relationship Id="rId26" Type="http://schemas.openxmlformats.org/officeDocument/2006/relationships/hyperlink" Target="consultantplus://offline/ref=2C3B5F037C78C1CB4F4A6A4251D8A50EFCECF80ED281080E5F8F526DE9C5CB50A29833053217F17931E0631AB5CC8F91C32CB89609OA34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C3B5F037C78C1CB4F4A744F47B4FF03FCE7A603DB8C0B5A03D00930BECCC107E5D76A45741AFB2D60A43511BC90C0D5923FB89E15A66513C64671O13DO" TargetMode="External"/><Relationship Id="rId7" Type="http://schemas.openxmlformats.org/officeDocument/2006/relationships/hyperlink" Target="consultantplus://offline/ref=2C3B5F037C78C1CB4F4A744F47B4FF03FCE7A603D588065F0AD00930BECCC107E5D76A45741AFB2D60A43612BC90C0D5923FB89E15A66513C64671O13DO" TargetMode="External"/><Relationship Id="rId12" Type="http://schemas.openxmlformats.org/officeDocument/2006/relationships/hyperlink" Target="consultantplus://offline/ref=2C3B5F037C78C1CB4F4A744F47B4FF03FCE7A603D78D0A5903D00930BECCC107E5D76A45741AFB2D60A43311BC90C0D5923FB89E15A66513C64671O13DO" TargetMode="External"/><Relationship Id="rId17" Type="http://schemas.openxmlformats.org/officeDocument/2006/relationships/hyperlink" Target="consultantplus://offline/ref=2C3B5F037C78C1CB4F4A6A4251D8A50EFCECF80ED281080E5F8F526DE9C5CB50A29833023116F17931E0631AB5CC8F91C32CB89609OA34O" TargetMode="External"/><Relationship Id="rId25" Type="http://schemas.openxmlformats.org/officeDocument/2006/relationships/hyperlink" Target="consultantplus://offline/ref=2C3B5F037C78C1CB4F4A6A4251D8A50EFCECF80ED281080E5F8F526DE9C5CB50A29833043813F17931E0631AB5CC8F91C32CB89609OA34O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C3B5F037C78C1CB4F4A6A4251D8A50EFCECF80ED281080E5F8F526DE9C5CB50A29833043813F17931E0631AB5CC8F91C32CB89609OA34O" TargetMode="External"/><Relationship Id="rId20" Type="http://schemas.openxmlformats.org/officeDocument/2006/relationships/hyperlink" Target="consultantplus://offline/ref=2C3B5F037C78C1CB4F4A6A4251D8A50EFCECF80ED281080E5F8F526DE9C5CB50A2983304371FF17931E0631AB5CC8F91C32CB89609OA34O" TargetMode="External"/><Relationship Id="rId29" Type="http://schemas.openxmlformats.org/officeDocument/2006/relationships/hyperlink" Target="consultantplus://offline/ref=2C3B5F037C78C1CB4F4A744F47B4FF03FCE7A603D588065F0AD00930BECCC107E5D76A45741AFB2D60A43413BC90C0D5923FB89E15A66513C64671O13D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C3B5F037C78C1CB4F4A744F47B4FF03FCE7A603D78D0A5903D00930BECCC107E5D76A45741AFB2D60A43314BC90C0D5923FB89E15A66513C64671O13DO" TargetMode="External"/><Relationship Id="rId11" Type="http://schemas.openxmlformats.org/officeDocument/2006/relationships/hyperlink" Target="consultantplus://offline/ref=2C3B5F037C78C1CB4F4A744F47B4FF03FCE7A603DB8C0B5A03D00930BECCC107E5D76A45741AFB2D60A43514BC90C0D5923FB89E15A66513C64671O13DO" TargetMode="External"/><Relationship Id="rId24" Type="http://schemas.openxmlformats.org/officeDocument/2006/relationships/hyperlink" Target="consultantplus://offline/ref=2C3B5F037C78C1CB4F4A6A4251D8A50EFCECF80ED281080E5F8F526DE9C5CB50A2983302301FF17931E0631AB5CC8F91C32CB89609OA34O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2C3B5F037C78C1CB4F4A6A4251D8A50EFCECF80ED281080E5F8F526DE9C5CB50A29833043211F17931E0631AB5CC8F91C32CB89609OA34O" TargetMode="External"/><Relationship Id="rId23" Type="http://schemas.openxmlformats.org/officeDocument/2006/relationships/hyperlink" Target="consultantplus://offline/ref=2C3B5F037C78C1CB4F4A744F47B4FF03FCE7A603D588065F0AD00930BECCC107E5D76A45741AFB2D60A43711BC90C0D5923FB89E15A66513C64671O13DO" TargetMode="External"/><Relationship Id="rId28" Type="http://schemas.openxmlformats.org/officeDocument/2006/relationships/hyperlink" Target="consultantplus://offline/ref=2C3B5F037C78C1CB4F4A744F47B4FF03FCE7A603DB8C0B5F0BD00930BECCC107E5D76A45741AFB2D60A4361EBC90C0D5923FB89E15A66513C64671O13DO" TargetMode="External"/><Relationship Id="rId10" Type="http://schemas.openxmlformats.org/officeDocument/2006/relationships/hyperlink" Target="consultantplus://offline/ref=2C3B5F037C78C1CB4F4A6A4251D8A50EFCECF80ED281080E5F8F526DE9C5CB50A29833043211F17931E0631AB5CC8F91C32CB89609OA34O" TargetMode="External"/><Relationship Id="rId19" Type="http://schemas.openxmlformats.org/officeDocument/2006/relationships/hyperlink" Target="consultantplus://offline/ref=2C3B5F037C78C1CB4F4A744F47B4FF03FCE7A603D588065F0AD00930BECCC107E5D76A45741AFB2D60A43610BC90C0D5923FB89E15A66513C64671O13DO" TargetMode="External"/><Relationship Id="rId31" Type="http://schemas.openxmlformats.org/officeDocument/2006/relationships/hyperlink" Target="consultantplus://offline/ref=2C3B5F037C78C1CB4F4A744F47B4FF03FCE7A603D588065F0AD00930BECCC107E5D76A45741AFB2D60A43411BC90C0D5923FB89E15A66513C64671O13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C3B5F037C78C1CB4F4A744F47B4FF03FCE7A603DB8C0B5A03D00930BECCC107E5D76A45741AFB2D60A43515BC90C0D5923FB89E15A66513C64671O13DO" TargetMode="External"/><Relationship Id="rId14" Type="http://schemas.openxmlformats.org/officeDocument/2006/relationships/hyperlink" Target="consultantplus://offline/ref=2C3B5F037C78C1CB4F4A744F47B4FF03FCE7A603DB8C0B5A03D00930BECCC107E5D76A45741AFB2D60A43512BC90C0D5923FB89E15A66513C64671O13DO" TargetMode="External"/><Relationship Id="rId22" Type="http://schemas.openxmlformats.org/officeDocument/2006/relationships/hyperlink" Target="consultantplus://offline/ref=2C3B5F037C78C1CB4F4A744F47B4FF03FCE7A603DB8C0B5A03D00930BECCC107E5D76A45741AFB2D60A43511BC90C0D5923FB89E15A66513C64671O13DO" TargetMode="External"/><Relationship Id="rId27" Type="http://schemas.openxmlformats.org/officeDocument/2006/relationships/hyperlink" Target="consultantplus://offline/ref=2C3B5F037C78C1CB4F4A6A4251D8A50EFCECF80ED281080E5F8F526DE9C5CB50A29833053611F17931E0631AB5CC8F91C32CB89609OA34O" TargetMode="External"/><Relationship Id="rId30" Type="http://schemas.openxmlformats.org/officeDocument/2006/relationships/hyperlink" Target="consultantplus://offline/ref=2C3B5F037C78C1CB4F4A744F47B4FF03FCE7A603D588065F0AD00930BECCC107E5D76A45741AFB2D60A43412BC90C0D5923FB89E15A66513C64671O13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2022-04-28T14:55:00Z</dcterms:created>
  <dcterms:modified xsi:type="dcterms:W3CDTF">2022-04-28T14:55:00Z</dcterms:modified>
</cp:coreProperties>
</file>